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08" w:rsidRPr="00392008" w:rsidRDefault="00392008" w:rsidP="0039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008">
        <w:rPr>
          <w:rFonts w:ascii="Times New Roman" w:hAnsi="Times New Roman" w:cs="Times New Roman"/>
          <w:sz w:val="28"/>
          <w:szCs w:val="28"/>
        </w:rPr>
        <w:t>ПАСПОРТ</w:t>
      </w:r>
    </w:p>
    <w:p w:rsidR="00392008" w:rsidRPr="00392008" w:rsidRDefault="00392008" w:rsidP="0039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008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392008" w:rsidRPr="00392008" w:rsidRDefault="0095404E" w:rsidP="0039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«Строительство цеха по производству тары</w:t>
      </w:r>
      <w:r w:rsidR="00392008" w:rsidRPr="00392008">
        <w:rPr>
          <w:rFonts w:ascii="Times New Roman" w:hAnsi="Times New Roman" w:cs="Times New Roman"/>
          <w:sz w:val="28"/>
          <w:szCs w:val="28"/>
        </w:rPr>
        <w:t>»</w:t>
      </w:r>
    </w:p>
    <w:p w:rsidR="00392008" w:rsidRPr="00392008" w:rsidRDefault="00392008" w:rsidP="0039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008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gramStart"/>
      <w:r w:rsidRPr="00392008">
        <w:rPr>
          <w:rFonts w:ascii="Times New Roman" w:hAnsi="Times New Roman" w:cs="Times New Roman"/>
          <w:sz w:val="28"/>
          <w:szCs w:val="28"/>
        </w:rPr>
        <w:t>инвестиционного</w:t>
      </w:r>
      <w:proofErr w:type="gramEnd"/>
      <w:r w:rsidRPr="00392008">
        <w:rPr>
          <w:rFonts w:ascii="Times New Roman" w:hAnsi="Times New Roman" w:cs="Times New Roman"/>
          <w:sz w:val="28"/>
          <w:szCs w:val="28"/>
        </w:rPr>
        <w:t xml:space="preserve"> проекта)</w:t>
      </w:r>
    </w:p>
    <w:p w:rsidR="00392008" w:rsidRDefault="00392008" w:rsidP="00392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67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176"/>
        <w:gridCol w:w="1411"/>
        <w:gridCol w:w="6"/>
        <w:gridCol w:w="1985"/>
        <w:gridCol w:w="1701"/>
        <w:gridCol w:w="1484"/>
        <w:gridCol w:w="2322"/>
        <w:gridCol w:w="2322"/>
        <w:gridCol w:w="2322"/>
      </w:tblGrid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2008"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2008" w:rsidRPr="007F2A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92008" w:rsidRPr="007F2A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инвестиционном проекте</w:t>
            </w:r>
          </w:p>
        </w:tc>
      </w:tr>
      <w:tr w:rsidR="00392008" w:rsidRPr="007F2A21" w:rsidTr="000D5C0D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проекта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FD1BAC" w:rsidP="00FD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цеха по производству тары </w:t>
            </w:r>
          </w:p>
        </w:tc>
      </w:tr>
      <w:tr w:rsidR="00392008" w:rsidRPr="007F2A21" w:rsidTr="000D5C0D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</w:tr>
      <w:tr w:rsidR="00392008" w:rsidRPr="007F2A21" w:rsidTr="000D5C0D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принадлежность, код </w:t>
            </w:r>
            <w:hyperlink r:id="rId6" w:history="1">
              <w:r w:rsidRPr="007F2A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F56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17.21</w:t>
            </w:r>
          </w:p>
        </w:tc>
      </w:tr>
      <w:tr w:rsidR="00392008" w:rsidRPr="007F2A21" w:rsidTr="000D5C0D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FD1BAC" w:rsidP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BAC">
              <w:rPr>
                <w:rFonts w:ascii="Times New Roman" w:hAnsi="Times New Roman" w:cs="Times New Roman"/>
                <w:sz w:val="24"/>
                <w:szCs w:val="24"/>
              </w:rPr>
              <w:t>Создание производства бумажной и картонной тары из вторичного сырья (макулатуры) и дальнейшее расширение собственной материально-технической базы предприятия</w:t>
            </w:r>
          </w:p>
        </w:tc>
      </w:tr>
      <w:tr w:rsidR="00392008" w:rsidRPr="007F2A21" w:rsidTr="000D5C0D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FD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  <w:r w:rsidR="00373B23">
              <w:rPr>
                <w:rFonts w:ascii="Times New Roman" w:hAnsi="Times New Roman" w:cs="Times New Roman"/>
                <w:sz w:val="24"/>
                <w:szCs w:val="24"/>
              </w:rPr>
              <w:t xml:space="preserve"> тыс. единиц изделий/год</w:t>
            </w:r>
          </w:p>
        </w:tc>
      </w:tr>
      <w:tr w:rsidR="00392008" w:rsidRPr="007F2A21" w:rsidTr="000D5C0D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рынка потребления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Жители Краснодарского края </w:t>
            </w:r>
          </w:p>
        </w:tc>
      </w:tr>
      <w:tr w:rsidR="00392008" w:rsidRPr="007F2A21" w:rsidTr="000D5C0D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Срок строительства объекта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</w:tr>
      <w:tr w:rsidR="00392008" w:rsidRPr="007F2A21" w:rsidTr="000D5C0D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Конкурентные преимущества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9002AE" w:rsidP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конкуренции на территории Краснодарского края </w:t>
            </w:r>
          </w:p>
        </w:tc>
      </w:tr>
      <w:tr w:rsidR="00392008" w:rsidRPr="007F2A21" w:rsidTr="000D5C0D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Наличие ресурсов для реализации проекта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обеспеченный необходимыми инженерными мощностями </w:t>
            </w:r>
          </w:p>
        </w:tc>
      </w:tr>
      <w:tr w:rsidR="00392008" w:rsidRPr="007F2A21" w:rsidTr="000D5C0D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Текущие результаты по проекту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Подобран земельный участок, составлен бизнес-план проекта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потребления ресурсов (годовой)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Электроэнергия, МВт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FD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Газ, млн. м</w:t>
            </w:r>
            <w:r w:rsidR="0037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FD1BAC" w:rsidP="00FD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Вода, млн. м</w:t>
            </w:r>
            <w:r w:rsidR="0037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FD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оценка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проекта, млн. руб.:</w:t>
            </w:r>
          </w:p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FD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BAC">
              <w:rPr>
                <w:rFonts w:ascii="Times New Roman" w:hAnsi="Times New Roman" w:cs="Times New Roman"/>
                <w:sz w:val="24"/>
                <w:szCs w:val="24"/>
              </w:rPr>
              <w:t>111,40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млн. руб.: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FD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BAC">
              <w:rPr>
                <w:rFonts w:ascii="Times New Roman" w:hAnsi="Times New Roman" w:cs="Times New Roman"/>
                <w:sz w:val="24"/>
                <w:szCs w:val="24"/>
              </w:rPr>
              <w:t>111,40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Ранее привлеченные средства, млн. руб.: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Потребность в инвестициях, млн. руб.: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FD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BAC">
              <w:rPr>
                <w:rFonts w:ascii="Times New Roman" w:hAnsi="Times New Roman" w:cs="Times New Roman"/>
                <w:sz w:val="24"/>
                <w:szCs w:val="24"/>
              </w:rPr>
              <w:t>111,40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Формы инвестирования (условия участия инвестора):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753114" w:rsidP="0075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Прямые инвестиции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Форма возврата инвестиций: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753114" w:rsidP="0075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Денежная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Срок возврата инвестиций: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75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экономической эффективности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FD1BA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AC" w:rsidRPr="007F2A21" w:rsidRDefault="00FD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AC" w:rsidRPr="007F2A21" w:rsidRDefault="00FD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Чистый дисконтированный доход (NPV), млн. руб.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AC" w:rsidRPr="00FD1BAC" w:rsidRDefault="000D5C0D" w:rsidP="00FD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D1BAC" w:rsidRPr="00FD1B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D1BA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AC" w:rsidRPr="007F2A21" w:rsidRDefault="00FD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AC" w:rsidRPr="007F2A21" w:rsidRDefault="00FD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Простой срок окупаемости, лет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AC" w:rsidRPr="00FD1BAC" w:rsidRDefault="00FD1BAC" w:rsidP="000D5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BA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D1BA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AC" w:rsidRPr="007F2A21" w:rsidRDefault="00FD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AC" w:rsidRPr="007F2A21" w:rsidRDefault="00FD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Дисконтированный срок окупаемости, лет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AC" w:rsidRPr="00FD1BAC" w:rsidRDefault="000D5C0D" w:rsidP="00FD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D1BAC" w:rsidRPr="00FD1B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D1BA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AC" w:rsidRPr="007F2A21" w:rsidRDefault="00FD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AC" w:rsidRPr="007F2A21" w:rsidRDefault="00FD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Внутренняя норма доходности (IRR)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AC" w:rsidRPr="00FD1BAC" w:rsidRDefault="00FD1BAC" w:rsidP="000D5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B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D5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B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D1BA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AC" w:rsidRPr="007F2A21" w:rsidRDefault="00FD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AC" w:rsidRPr="007F2A21" w:rsidRDefault="00FD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Индекс прибыльности (PI)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AC" w:rsidRPr="00FD1BAC" w:rsidRDefault="00FD1BAC" w:rsidP="000D5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B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1BA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AC" w:rsidRPr="007F2A21" w:rsidRDefault="00FD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AC" w:rsidRPr="007F2A21" w:rsidRDefault="00FD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Валовая выручка, млн. руб. в год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AC" w:rsidRPr="00FD1BAC" w:rsidRDefault="00FD1BAC" w:rsidP="000D5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BA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0D5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B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эффективность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Число новых рабочих мест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C85995" w:rsidP="009002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Средний уровень заработной платы (тыс. руб. в год)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 w:rsidP="009002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эффективность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C85995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95" w:rsidRPr="007F2A21" w:rsidRDefault="00C8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95" w:rsidRPr="007F2A21" w:rsidRDefault="00C8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Среднегодовая сумма налоговых платежей, млн. руб.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95" w:rsidRPr="00C85995" w:rsidRDefault="00C85995" w:rsidP="000D5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D5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59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85995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95" w:rsidRPr="007F2A21" w:rsidRDefault="00C8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95" w:rsidRPr="007F2A21" w:rsidRDefault="00C8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 том числе в консолидированный бюджет края, млн. руб.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95" w:rsidRPr="00C85995" w:rsidRDefault="00C85995" w:rsidP="000D5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5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59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земельном участке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 w:rsidP="00C8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Краснод</w:t>
            </w:r>
            <w:r w:rsidR="00C85995">
              <w:rPr>
                <w:rFonts w:ascii="Times New Roman" w:hAnsi="Times New Roman" w:cs="Times New Roman"/>
                <w:sz w:val="24"/>
                <w:szCs w:val="24"/>
              </w:rPr>
              <w:t xml:space="preserve">арский край, Славянский район, ст. </w:t>
            </w:r>
            <w:proofErr w:type="gramStart"/>
            <w:r w:rsidR="00C85995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 w:rsidR="00C859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75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995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Кадастровый учет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C85995" w:rsidP="00C8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</w:t>
            </w:r>
            <w:r w:rsidR="009002AE"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арегистрирован 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6221D" w:rsidP="00962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>Кадастровый квартал 23:27:0704010, находящийся вблизи участка с кадастровым номером 23:27:0704010:40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62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="009002AE"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2AE" w:rsidRPr="007F2A21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="009002AE" w:rsidRPr="007F2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62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размещение объектов характерных для населенных пунктов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используется 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Наличие зданий, строений, сооружений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Разрешительная, градостроительная документация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62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Петровского сельского поселения Славянского района от 12.07.2013 г. № 3 «Об утверждении генерального плана  Петровского сельского поселения». 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Сведения о собственнике (правообладателе) земельного участка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Славянский район 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Славянский район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собственность 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Сведения об обременениях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Вид обременения, ограничения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Характеристика существующей инженерной инфраструктуры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F2A21" w:rsidRPr="007F2A21" w:rsidTr="00081CD0">
        <w:trPr>
          <w:gridAfter w:val="3"/>
          <w:wAfter w:w="696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Центр питания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ПС 110/35/10 «Славянская» ВЛ-10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С-13</w:t>
            </w:r>
          </w:p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081CD0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класс напряжения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Высокий класс напряжения – от 110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до 220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081CD0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свободная мощность (МВт)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EF4608" w:rsidP="00723C9A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081CD0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в сети,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28325D">
        <w:trPr>
          <w:gridAfter w:val="3"/>
          <w:wAfter w:w="696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Газопровод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554078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«Славянскгоргаз»</w:t>
            </w:r>
            <w:r w:rsidR="007F2A21"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28325D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100.00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28325D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давление (МПа)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Газопроводы высокого давления II категории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т 0,3 до 0,6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(куб. м в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EF4608" w:rsidP="00EF4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C23FBD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ОАО "Славянскгоргаз"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C23FBD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100.00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C23FBD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давление (МПа)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Газопроводы высокого давления II категории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т 0,3 до 0,6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(куб. м в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EF4608" w:rsidP="0072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4079C4">
        <w:trPr>
          <w:gridAfter w:val="3"/>
          <w:wAfter w:w="696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Источник водоснабжения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EF4608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4079C4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(куб. м в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EF4608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4079C4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качество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EF4608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4079C4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(куб. м в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EF4608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4079C4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EF4608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Тип сооружений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(куб. м в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(куб. м в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Телефонизация/ интернет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Центральная сеть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расстояние (м)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расстояние (м)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Расстояние (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2A21" w:rsidRPr="007F2A21" w:rsidTr="007F2A21">
        <w:trPr>
          <w:gridAfter w:val="3"/>
          <w:wAfter w:w="6966" w:type="dxa"/>
          <w:trHeight w:val="5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административного центра муниципального образования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город Славянск-на-Кубани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EF4608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08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7F2A21" w:rsidRPr="007F2A21" w:rsidTr="007F2A21">
        <w:trPr>
          <w:gridAfter w:val="3"/>
          <w:wAfter w:w="6966" w:type="dxa"/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ближайшего населенного пункта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город Крымск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EF4608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08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города Краснодара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город Краснодар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EF4608" w:rsidP="00EF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0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F2A21" w:rsidRPr="007F2A21" w:rsidTr="007F2A21">
        <w:trPr>
          <w:gridAfter w:val="3"/>
          <w:wAfter w:w="6966" w:type="dxa"/>
          <w:trHeight w:val="14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автодороги (федерального, краевого, местного значения)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Автодорога ОП ФЗ А-289 Краснодар - Славянск-на-Кубани - Темрюк - автомобильная дорога А-290 Новороссийск - Керчь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EF4608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6C6B9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ближайшей железнодорожной станции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6C6B9E" w:rsidP="008A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Станция «Протока» г. Славянск-на-Кубани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EF4608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6C6B9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ближайших железнодорожных путей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6C6B9E" w:rsidP="008A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перегон Крымская-Тимашевская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EF4608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  <w:r w:rsidR="006C6B9E"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6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8" w:rsidRPr="007F2A21" w:rsidRDefault="00EF4608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8" w:rsidRPr="007F2A21" w:rsidRDefault="00EF4608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аэропорта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08" w:rsidRPr="007F2A21" w:rsidRDefault="00554078" w:rsidP="008A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Международный аэропорт Анапа им. В. К. Коккинаки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08" w:rsidRPr="00EF4608" w:rsidRDefault="00EF4608" w:rsidP="00EF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08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EF46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8" w:rsidRPr="007F2A21" w:rsidRDefault="00EF4608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8" w:rsidRPr="007F2A21" w:rsidRDefault="00EF4608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морского порта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08" w:rsidRPr="007F2A21" w:rsidRDefault="00EF4608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08" w:rsidRPr="00EF4608" w:rsidRDefault="00EF4608" w:rsidP="00EF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08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6C6B9E" w:rsidRPr="007F2A21" w:rsidTr="00EF4608">
        <w:trPr>
          <w:trHeight w:val="481"/>
        </w:trPr>
        <w:tc>
          <w:tcPr>
            <w:tcW w:w="9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 Дополнительная информация о земельном участке</w:t>
            </w:r>
          </w:p>
        </w:tc>
        <w:tc>
          <w:tcPr>
            <w:tcW w:w="2322" w:type="dxa"/>
          </w:tcPr>
          <w:p w:rsidR="006C6B9E" w:rsidRPr="007F2A21" w:rsidRDefault="006C6B9E" w:rsidP="007F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C6B9E" w:rsidRPr="007F2A21" w:rsidRDefault="006C6B9E" w:rsidP="007F2A21">
            <w:pPr>
              <w:widowControl w:val="0"/>
              <w:autoSpaceDE w:val="0"/>
              <w:autoSpaceDN w:val="0"/>
              <w:adjustRightInd w:val="0"/>
              <w:spacing w:after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Новороссийский Морской торговый порт</w:t>
            </w:r>
          </w:p>
        </w:tc>
        <w:tc>
          <w:tcPr>
            <w:tcW w:w="2322" w:type="dxa"/>
            <w:vAlign w:val="center"/>
          </w:tcPr>
          <w:p w:rsidR="006C6B9E" w:rsidRPr="007F2A21" w:rsidRDefault="006C6B9E" w:rsidP="007F2A21">
            <w:pPr>
              <w:widowControl w:val="0"/>
              <w:autoSpaceDE w:val="0"/>
              <w:autoSpaceDN w:val="0"/>
              <w:adjustRightInd w:val="0"/>
              <w:spacing w:after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94.0 </w:t>
            </w:r>
          </w:p>
        </w:tc>
      </w:tr>
      <w:tr w:rsidR="006C6B9E" w:rsidRPr="007F2A21" w:rsidTr="004541C3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Рельеф участка ровный, уровень грунтовых вод 0,0-0,5м; фоновая сейсмичность 8 баллов; господствующее направление ветров северо-восточное, возможно подтопление</w:t>
            </w:r>
          </w:p>
        </w:tc>
      </w:tr>
      <w:tr w:rsidR="006C6B9E" w:rsidRPr="007F2A21" w:rsidTr="004541C3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Стоимость приобретения права аренды (собственности) земельного участка, млн. руб.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60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C6B9E" w:rsidRPr="007F2A21" w:rsidTr="004541C3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Координаты (долгота, широта)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EF4608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08">
              <w:rPr>
                <w:rFonts w:ascii="Times New Roman" w:hAnsi="Times New Roman" w:cs="Times New Roman"/>
                <w:sz w:val="24"/>
                <w:szCs w:val="24"/>
              </w:rPr>
              <w:t xml:space="preserve">45.421101 </w:t>
            </w:r>
            <w:bookmarkStart w:id="0" w:name="_GoBack"/>
            <w:r w:rsidRPr="00EF4608">
              <w:rPr>
                <w:rFonts w:ascii="Times New Roman" w:hAnsi="Times New Roman" w:cs="Times New Roman"/>
                <w:sz w:val="24"/>
                <w:szCs w:val="24"/>
              </w:rPr>
              <w:t>37.926746</w:t>
            </w:r>
            <w:bookmarkEnd w:id="0"/>
          </w:p>
        </w:tc>
      </w:tr>
      <w:tr w:rsidR="006C6B9E" w:rsidRPr="007F2A21" w:rsidTr="004541C3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E" w:rsidRPr="007F2A21" w:rsidTr="007F2A21">
        <w:trPr>
          <w:gridAfter w:val="3"/>
          <w:wAfter w:w="6966" w:type="dxa"/>
        </w:trPr>
        <w:tc>
          <w:tcPr>
            <w:tcW w:w="9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 Контактные данные</w:t>
            </w:r>
          </w:p>
        </w:tc>
      </w:tr>
      <w:tr w:rsidR="006C6B9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Данные об инициаторе (инвесторе) проекта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Данные о заявителе (органа исполнительной власти края/органа местного самоуправления)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</w:t>
            </w:r>
            <w:r w:rsidR="00331E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Славянский район</w:t>
            </w:r>
          </w:p>
        </w:tc>
      </w:tr>
    </w:tbl>
    <w:p w:rsidR="008E4561" w:rsidRDefault="008E4561" w:rsidP="007F2A21">
      <w:pPr>
        <w:spacing w:after="0"/>
      </w:pPr>
    </w:p>
    <w:p w:rsidR="007F2A21" w:rsidRDefault="007F2A21" w:rsidP="007F2A21">
      <w:pPr>
        <w:spacing w:after="0"/>
      </w:pPr>
    </w:p>
    <w:sectPr w:rsidR="007F2A21" w:rsidSect="006C6B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AC"/>
    <w:rsid w:val="00085975"/>
    <w:rsid w:val="000D5C0D"/>
    <w:rsid w:val="00331EF6"/>
    <w:rsid w:val="00373B23"/>
    <w:rsid w:val="00392008"/>
    <w:rsid w:val="00554078"/>
    <w:rsid w:val="006C6B9E"/>
    <w:rsid w:val="00753114"/>
    <w:rsid w:val="0075377A"/>
    <w:rsid w:val="007F2A21"/>
    <w:rsid w:val="008E4561"/>
    <w:rsid w:val="009002AE"/>
    <w:rsid w:val="0095404E"/>
    <w:rsid w:val="0096221D"/>
    <w:rsid w:val="009836FF"/>
    <w:rsid w:val="00C85995"/>
    <w:rsid w:val="00E613AC"/>
    <w:rsid w:val="00EF4608"/>
    <w:rsid w:val="00F56A67"/>
    <w:rsid w:val="00FD1BAC"/>
    <w:rsid w:val="00F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 тт"/>
    <w:basedOn w:val="a"/>
    <w:rsid w:val="00EF4608"/>
    <w:pPr>
      <w:spacing w:after="0" w:line="240" w:lineRule="auto"/>
      <w:jc w:val="both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 тт"/>
    <w:basedOn w:val="a"/>
    <w:rsid w:val="00EF4608"/>
    <w:pPr>
      <w:spacing w:after="0" w:line="240" w:lineRule="auto"/>
      <w:jc w:val="both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C057138CC20D7A03E8EF6EC11C9445686080DC2C878B0D9816083FC23E2793D2C37C96A4294EE9C252C2F5EB6962B7A60C966032044D9Dq7e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42C2-C097-46ED-BACD-A5E80E8C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Гильгинберг Лина Александровна</dc:creator>
  <cp:keywords/>
  <dc:description/>
  <cp:lastModifiedBy>Гильгинберг Лина Александровна</cp:lastModifiedBy>
  <cp:revision>12</cp:revision>
  <dcterms:created xsi:type="dcterms:W3CDTF">2022-05-11T13:30:00Z</dcterms:created>
  <dcterms:modified xsi:type="dcterms:W3CDTF">2022-11-03T10:51:00Z</dcterms:modified>
</cp:coreProperties>
</file>